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4B" w:rsidRPr="00663FDF" w:rsidRDefault="0079454B" w:rsidP="00437731">
      <w:pPr>
        <w:spacing w:after="0"/>
        <w:ind w:left="10065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663FDF"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79454B" w:rsidRPr="00663FDF" w:rsidRDefault="0079454B" w:rsidP="00437731">
      <w:pPr>
        <w:spacing w:after="0"/>
        <w:ind w:left="10065"/>
        <w:rPr>
          <w:rFonts w:ascii="Times New Roman" w:hAnsi="Times New Roman" w:cs="Times New Roman"/>
          <w:sz w:val="24"/>
          <w:szCs w:val="28"/>
        </w:rPr>
      </w:pPr>
    </w:p>
    <w:p w:rsidR="0079454B" w:rsidRPr="00663FDF" w:rsidRDefault="0079454B" w:rsidP="00437731">
      <w:pPr>
        <w:spacing w:after="0"/>
        <w:ind w:left="10065"/>
        <w:rPr>
          <w:rFonts w:ascii="Times New Roman" w:hAnsi="Times New Roman" w:cs="Times New Roman"/>
          <w:sz w:val="24"/>
          <w:szCs w:val="28"/>
        </w:rPr>
      </w:pPr>
      <w:r w:rsidRPr="00663FDF">
        <w:rPr>
          <w:rFonts w:ascii="Times New Roman" w:hAnsi="Times New Roman" w:cs="Times New Roman"/>
          <w:sz w:val="24"/>
          <w:szCs w:val="28"/>
        </w:rPr>
        <w:t>УТВЕРЖДЕНА</w:t>
      </w:r>
    </w:p>
    <w:p w:rsidR="0079454B" w:rsidRPr="00663FDF" w:rsidRDefault="0079454B" w:rsidP="00437731">
      <w:pPr>
        <w:spacing w:after="0"/>
        <w:ind w:left="10065"/>
        <w:rPr>
          <w:rFonts w:ascii="Times New Roman" w:hAnsi="Times New Roman" w:cs="Times New Roman"/>
          <w:sz w:val="24"/>
          <w:szCs w:val="28"/>
        </w:rPr>
      </w:pPr>
      <w:r w:rsidRPr="00663FDF">
        <w:rPr>
          <w:rFonts w:ascii="Times New Roman" w:hAnsi="Times New Roman" w:cs="Times New Roman"/>
          <w:sz w:val="24"/>
          <w:szCs w:val="28"/>
        </w:rPr>
        <w:t>приказом «Приморского океанариума»-</w:t>
      </w:r>
    </w:p>
    <w:p w:rsidR="0079454B" w:rsidRPr="00663FDF" w:rsidRDefault="0079454B" w:rsidP="00437731">
      <w:pPr>
        <w:spacing w:after="0"/>
        <w:ind w:left="10065"/>
        <w:rPr>
          <w:rFonts w:ascii="Times New Roman" w:hAnsi="Times New Roman" w:cs="Times New Roman"/>
          <w:sz w:val="24"/>
          <w:szCs w:val="28"/>
        </w:rPr>
      </w:pPr>
      <w:r w:rsidRPr="00663FDF">
        <w:rPr>
          <w:rFonts w:ascii="Times New Roman" w:hAnsi="Times New Roman" w:cs="Times New Roman"/>
          <w:sz w:val="24"/>
          <w:szCs w:val="28"/>
        </w:rPr>
        <w:t xml:space="preserve">филиала ННЦМБ ДВО РАН </w:t>
      </w:r>
    </w:p>
    <w:p w:rsidR="0079454B" w:rsidRPr="00663FDF" w:rsidRDefault="0079454B" w:rsidP="00437731">
      <w:pPr>
        <w:spacing w:after="0"/>
        <w:ind w:left="10065"/>
        <w:rPr>
          <w:rFonts w:ascii="Times New Roman" w:hAnsi="Times New Roman" w:cs="Times New Roman"/>
          <w:sz w:val="24"/>
          <w:szCs w:val="28"/>
        </w:rPr>
      </w:pPr>
      <w:r w:rsidRPr="00663FDF">
        <w:rPr>
          <w:rFonts w:ascii="Times New Roman" w:hAnsi="Times New Roman" w:cs="Times New Roman"/>
          <w:sz w:val="24"/>
          <w:szCs w:val="28"/>
        </w:rPr>
        <w:t>от «___»__________2024 №________</w:t>
      </w:r>
    </w:p>
    <w:p w:rsidR="0079454B" w:rsidRPr="00663FDF" w:rsidRDefault="0079454B" w:rsidP="00437731">
      <w:pPr>
        <w:spacing w:after="0"/>
        <w:ind w:left="10065"/>
        <w:rPr>
          <w:rFonts w:ascii="Times New Roman" w:hAnsi="Times New Roman" w:cs="Times New Roman"/>
          <w:sz w:val="24"/>
          <w:szCs w:val="28"/>
        </w:rPr>
      </w:pPr>
    </w:p>
    <w:p w:rsidR="0079454B" w:rsidRPr="0062101D" w:rsidRDefault="0079454B" w:rsidP="0079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1D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79454B" w:rsidRPr="0062101D" w:rsidRDefault="0079454B" w:rsidP="0079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1D">
        <w:rPr>
          <w:rFonts w:ascii="Times New Roman" w:hAnsi="Times New Roman" w:cs="Times New Roman"/>
          <w:b/>
          <w:sz w:val="28"/>
          <w:szCs w:val="28"/>
        </w:rPr>
        <w:t>рисков нарушений антимонопольного законодательства</w:t>
      </w:r>
    </w:p>
    <w:p w:rsidR="0079454B" w:rsidRPr="0062101D" w:rsidRDefault="0079454B" w:rsidP="0079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1D">
        <w:rPr>
          <w:rFonts w:ascii="Times New Roman" w:hAnsi="Times New Roman" w:cs="Times New Roman"/>
          <w:b/>
          <w:sz w:val="28"/>
          <w:szCs w:val="28"/>
        </w:rPr>
        <w:t>в «Приморском океанариуме» - филиале ННЦМБ ДВО РАН на 202</w:t>
      </w:r>
      <w:r w:rsidR="00DC1C61" w:rsidRPr="0062101D">
        <w:rPr>
          <w:rFonts w:ascii="Times New Roman" w:hAnsi="Times New Roman" w:cs="Times New Roman"/>
          <w:b/>
          <w:sz w:val="28"/>
          <w:szCs w:val="28"/>
        </w:rPr>
        <w:t>5</w:t>
      </w:r>
      <w:r w:rsidRPr="0062101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9454B" w:rsidRPr="0062101D" w:rsidRDefault="0079454B" w:rsidP="0079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98" w:type="dxa"/>
        <w:tblInd w:w="-572" w:type="dxa"/>
        <w:tblLook w:val="04A0" w:firstRow="1" w:lastRow="0" w:firstColumn="1" w:lastColumn="0" w:noHBand="0" w:noVBand="1"/>
      </w:tblPr>
      <w:tblGrid>
        <w:gridCol w:w="626"/>
        <w:gridCol w:w="2311"/>
        <w:gridCol w:w="2548"/>
        <w:gridCol w:w="3395"/>
        <w:gridCol w:w="3469"/>
        <w:gridCol w:w="1667"/>
        <w:gridCol w:w="1882"/>
      </w:tblGrid>
      <w:tr w:rsidR="00407E75" w:rsidTr="00663FDF">
        <w:tc>
          <w:tcPr>
            <w:tcW w:w="626" w:type="dxa"/>
          </w:tcPr>
          <w:p w:rsidR="0079454B" w:rsidRPr="00663FDF" w:rsidRDefault="0079454B" w:rsidP="008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454B" w:rsidRPr="00663FDF" w:rsidRDefault="0079454B" w:rsidP="008A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11" w:type="dxa"/>
            <w:vAlign w:val="center"/>
          </w:tcPr>
          <w:p w:rsidR="0079454B" w:rsidRPr="00663FDF" w:rsidRDefault="0079454B" w:rsidP="0066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Выявленные</w:t>
            </w:r>
            <w:r w:rsidR="00663FDF"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2548" w:type="dxa"/>
            <w:vAlign w:val="center"/>
          </w:tcPr>
          <w:p w:rsidR="00437731" w:rsidRPr="00663FDF" w:rsidRDefault="00437731" w:rsidP="0066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663FDF"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3395" w:type="dxa"/>
            <w:vAlign w:val="center"/>
          </w:tcPr>
          <w:p w:rsidR="0079454B" w:rsidRPr="00663FDF" w:rsidRDefault="00437731" w:rsidP="0066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рисков</w:t>
            </w:r>
          </w:p>
        </w:tc>
        <w:tc>
          <w:tcPr>
            <w:tcW w:w="3469" w:type="dxa"/>
            <w:vAlign w:val="center"/>
          </w:tcPr>
          <w:p w:rsidR="0079454B" w:rsidRPr="00663FDF" w:rsidRDefault="00437731" w:rsidP="0066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667" w:type="dxa"/>
            <w:vAlign w:val="center"/>
          </w:tcPr>
          <w:p w:rsidR="0079454B" w:rsidRPr="00663FDF" w:rsidRDefault="00437731" w:rsidP="0066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882" w:type="dxa"/>
            <w:vAlign w:val="center"/>
          </w:tcPr>
          <w:p w:rsidR="0079454B" w:rsidRPr="00663FDF" w:rsidRDefault="00437731" w:rsidP="0066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910533" w:rsidTr="00663FDF">
        <w:tc>
          <w:tcPr>
            <w:tcW w:w="626" w:type="dxa"/>
            <w:vMerge w:val="restart"/>
          </w:tcPr>
          <w:p w:rsidR="00910533" w:rsidRPr="00A65A45" w:rsidRDefault="00910533" w:rsidP="00794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11" w:type="dxa"/>
            <w:vMerge w:val="restart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услуг.</w:t>
            </w:r>
          </w:p>
        </w:tc>
        <w:tc>
          <w:tcPr>
            <w:tcW w:w="2548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Включение в описание объекта (предмета) закупки требований, которые могут повлиять на ограничение конкуренции</w:t>
            </w:r>
          </w:p>
        </w:tc>
        <w:tc>
          <w:tcPr>
            <w:tcW w:w="3395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1. Технический исполнитель умышленно или в связи с отсутствием соответствующей квалификации подготавливает описание объекта (предмета) закупки с признаками ограничения конкуренции.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2. Инициатор закупки ненадлежащим образом проводит экспертизу представленных техническим исполнителем описания объекта (предмета) закупки на предмет возможного ограничения конкуренции.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3. Работники службы МТО филиала ненадлежащим образом проводят проверку всех представленных инициатором закупки документов на предмет возможного ограничения конкуренции.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4. Отсутствие соответствующей квалификации у должностных лиц </w:t>
            </w:r>
            <w:r w:rsidR="00663F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илиала осуществляющих подготовку и контроль за содержанием описания объекта (предмета) закупки на предмет ограничения конкуренции.</w:t>
            </w:r>
          </w:p>
        </w:tc>
        <w:tc>
          <w:tcPr>
            <w:tcW w:w="3469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1. Кураторам закупки осуществлять контроль подготовки инициаторами закупки описания объекта (предмета) закупки на предмет возможного ограничения конкуренции.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2. Работникам службы МТО филиала проводить среди инициаторов подготовки описания объекта (предмета) закупки разъяснительно-профилактические беседы, организовывать семинары, круглые столы и др. на предмет исключения фактов</w:t>
            </w:r>
            <w:r w:rsidR="00011149" w:rsidRPr="00663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соответствующих документов</w:t>
            </w:r>
            <w:r w:rsidR="00011149" w:rsidRPr="00663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</w:t>
            </w:r>
            <w:r w:rsidR="00011149" w:rsidRPr="00663F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требований, которые могут повлиять на ограничение конкуренции.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3. В рамках самоподготовки работникам, участвующим в формировании документации о закупках, изучать материалы по существующей правовой практике (судебной, ФАС) рассмотрения дел в области ограничения конкуренции.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82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910533" w:rsidTr="00663FDF">
        <w:tc>
          <w:tcPr>
            <w:tcW w:w="626" w:type="dxa"/>
            <w:vMerge/>
          </w:tcPr>
          <w:p w:rsidR="00910533" w:rsidRPr="00A65A45" w:rsidRDefault="00910533" w:rsidP="00A50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/>
          </w:tcPr>
          <w:p w:rsidR="00910533" w:rsidRPr="00663FDF" w:rsidRDefault="00910533" w:rsidP="00A50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Завышенные требования к объекту (предмету) закупки или участникам закупки; требование о предоставлении </w:t>
            </w:r>
            <w:r w:rsidR="00663FDF" w:rsidRPr="00663FDF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предусмотренных документацией о закупке</w:t>
            </w:r>
          </w:p>
        </w:tc>
        <w:tc>
          <w:tcPr>
            <w:tcW w:w="3395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1. Технический исполнитель в связи с отсутствием соответствующей квалификации подготавливает описание объекта (предмета) закупки с завышенными требованиями к нему.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2. Инициатор и куратор закупки ненадлежащим образом провод</w:t>
            </w:r>
            <w:r w:rsidR="00011149" w:rsidRPr="00663F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63FDF" w:rsidRPr="00663FDF">
              <w:rPr>
                <w:rFonts w:ascii="Times New Roman" w:hAnsi="Times New Roman" w:cs="Times New Roman"/>
                <w:sz w:val="24"/>
                <w:szCs w:val="24"/>
              </w:rPr>
              <w:t>экспертизу,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</w:t>
            </w:r>
            <w:r w:rsidR="00011149" w:rsidRPr="00663FD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исполнителем описания объекта (предмета) закупки на предмет наличия в нем завышенных требований.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3. Работник службы МТО при подготовке документации о закупке ненадлежащим образом проводит экспертизу представленных инициатором закупки соответствующих документов на предмет наличия завышенных требований в описании объекта (предмета) закупки, к участникам закупки, а также самостоятельное (умышленное, либо в связи с отсутствием должной квалификации) установление требований о предоставлении документов, не предусмотренных документацией о закупке.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4. Отсутствие соответствующей квалификации у должностных лиц </w:t>
            </w:r>
            <w:r w:rsidR="00663FDF" w:rsidRPr="00663FDF">
              <w:rPr>
                <w:rFonts w:ascii="Times New Roman" w:hAnsi="Times New Roman" w:cs="Times New Roman"/>
                <w:sz w:val="24"/>
                <w:szCs w:val="24"/>
              </w:rPr>
              <w:t>филиала,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подготовку и контроль за содержанием описания объекта (предмета) закупки, оформления закупочной документации на предмет установления завышенных требований к объекту (предмету) закупки или участникам закупки, а также требований о предоставлении </w:t>
            </w:r>
            <w:r w:rsidR="00663FDF" w:rsidRPr="00663FDF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предусмотренных документацией о закупке.</w:t>
            </w:r>
          </w:p>
        </w:tc>
        <w:tc>
          <w:tcPr>
            <w:tcW w:w="3469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1. Кураторам закупки осуществлять контроль подготовки инициаторами закупки описания объекта (предмета) закупки на предмет исключения наличия в нем завышенных требований </w:t>
            </w:r>
            <w:r w:rsidR="00011149"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нему, а также к участникам закупки.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2. Работникам службы МТО проводить тщательный анализ представленных инициаторами документов о закупке на предмет исключения 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завышенных требований к объекту (предмету) закупки, исключить установление завышенных требований к участникам закупки, не предусмотренных действующим законодательством Российской Федерации, а также исключить установление требований о предоставлении документов, не предусмотренных документацией о закупке.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3. Работникам службы МТО филиала проводить среди инициаторов закупки разъяснительно-профилактические беседы, организовывать семинары, круглые столы и др. на предмет исключения фактов 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установления завышенных требований к объекту (предмету) закупки.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4. В рамках самоподготовки работникам, участвующим в формировании документации о закупках, изучать материалы по существующей правовой практике (судебной, ФАС) рассмотрения дел в области ответственности за установление завышенных требований к объекту (предмету) закупки или участникам закупки, а также требований о предоставлении документов, не предусмотренных документацией о закупке.</w:t>
            </w:r>
          </w:p>
        </w:tc>
        <w:tc>
          <w:tcPr>
            <w:tcW w:w="1667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82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910533" w:rsidTr="00663FDF">
        <w:tc>
          <w:tcPr>
            <w:tcW w:w="626" w:type="dxa"/>
            <w:vMerge/>
          </w:tcPr>
          <w:p w:rsidR="00910533" w:rsidRPr="00A65A45" w:rsidRDefault="00910533" w:rsidP="00A50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/>
          </w:tcPr>
          <w:p w:rsidR="00910533" w:rsidRPr="00663FDF" w:rsidRDefault="00910533" w:rsidP="00A50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участников закупки</w:t>
            </w:r>
          </w:p>
        </w:tc>
        <w:tc>
          <w:tcPr>
            <w:tcW w:w="3395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1. Отсутствие соответствующей квалификации лиц, осуществляющих подготовку документов для размещения их на торговой площадке.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2. Ненадлежащее изучение рынка поставщиков продукции, организаций</w:t>
            </w:r>
            <w:r w:rsidR="00011149" w:rsidRPr="00663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готовых </w:t>
            </w:r>
            <w:r w:rsidR="00663FDF" w:rsidRPr="00663FDF">
              <w:rPr>
                <w:rFonts w:ascii="Times New Roman" w:hAnsi="Times New Roman" w:cs="Times New Roman"/>
                <w:sz w:val="24"/>
                <w:szCs w:val="24"/>
              </w:rPr>
              <w:t>осуществить работы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, оказать </w:t>
            </w:r>
            <w:r w:rsidR="00663FDF" w:rsidRPr="00663FDF">
              <w:rPr>
                <w:rFonts w:ascii="Times New Roman" w:hAnsi="Times New Roman" w:cs="Times New Roman"/>
                <w:sz w:val="24"/>
                <w:szCs w:val="24"/>
              </w:rPr>
              <w:t>соответствующие услуги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чего могут быть созданы дискриминационные или преимущественн</w:t>
            </w:r>
            <w:r w:rsidR="00011149" w:rsidRPr="00663FD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011149" w:rsidRPr="00663F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закупки.</w:t>
            </w:r>
          </w:p>
        </w:tc>
        <w:tc>
          <w:tcPr>
            <w:tcW w:w="3469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1. В рамках самоподготовки работникам, участвующим в оформлении закупок, размещении их </w:t>
            </w:r>
            <w:r w:rsidR="00984434"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в ЕИС, работе с контрагентами, 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изучать материалы по существующей правовой практике (судебной, ФАС) рассмотрения дел в области ответственности за создание дискриминационных или преимущественных условий для участников закупки. 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2. Исключить в работе Комиссии лица, участие которого может привести к конфликту интересов.</w:t>
            </w:r>
          </w:p>
        </w:tc>
        <w:tc>
          <w:tcPr>
            <w:tcW w:w="1667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82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910533" w:rsidTr="00663FDF">
        <w:tc>
          <w:tcPr>
            <w:tcW w:w="626" w:type="dxa"/>
            <w:vMerge/>
          </w:tcPr>
          <w:p w:rsidR="00910533" w:rsidRPr="00A65A45" w:rsidRDefault="00910533" w:rsidP="00A50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/>
          </w:tcPr>
          <w:p w:rsidR="00910533" w:rsidRPr="00663FDF" w:rsidRDefault="00910533" w:rsidP="00A50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Единой (Закупочной) комиссии (далее – Комиссия) 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необоснованных решений при проведении оценки заявок, поданных участниками закупок и (или) при определении победителя закупки</w:t>
            </w:r>
          </w:p>
        </w:tc>
        <w:tc>
          <w:tcPr>
            <w:tcW w:w="3395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Наличие конфликта интересов между участниками закупок и членами Комиссии.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Работа Комиссии проводится при отсутствии кворума ее членов.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5. Отсутствие надлежавшего опыта и квалификации членов Комиссии.</w:t>
            </w:r>
          </w:p>
        </w:tc>
        <w:tc>
          <w:tcPr>
            <w:tcW w:w="3469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Исключить работу комиссии при отсутствии кворума ее членов.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Обеспечить обучение (повышение квалификации) членов Комиссии по программе «Контрактная система в сфере закупок, товаров, работ и услуг».</w:t>
            </w:r>
          </w:p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882" w:type="dxa"/>
            <w:vAlign w:val="center"/>
          </w:tcPr>
          <w:p w:rsidR="00910533" w:rsidRPr="00663FDF" w:rsidRDefault="00910533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407E75" w:rsidTr="00663FDF">
        <w:tc>
          <w:tcPr>
            <w:tcW w:w="626" w:type="dxa"/>
          </w:tcPr>
          <w:p w:rsidR="00B06EA9" w:rsidRPr="00A65A45" w:rsidRDefault="00B06EA9" w:rsidP="00B06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5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2311" w:type="dxa"/>
            <w:vAlign w:val="center"/>
          </w:tcPr>
          <w:p w:rsidR="00B06EA9" w:rsidRPr="00663FDF" w:rsidRDefault="00B06EA9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использовании и распоряжении федеральным имуществом</w:t>
            </w:r>
          </w:p>
        </w:tc>
        <w:tc>
          <w:tcPr>
            <w:tcW w:w="2548" w:type="dxa"/>
            <w:vAlign w:val="center"/>
          </w:tcPr>
          <w:p w:rsidR="00B06EA9" w:rsidRPr="00663FDF" w:rsidRDefault="00B06EA9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федерального имущества, принадлежащего филиалу на праве оперативного управления, без проведения конкурсов или аукционов на право заключения этих договоров, когда их проведение является обязательным.</w:t>
            </w:r>
          </w:p>
        </w:tc>
        <w:tc>
          <w:tcPr>
            <w:tcW w:w="3395" w:type="dxa"/>
            <w:vAlign w:val="center"/>
          </w:tcPr>
          <w:p w:rsidR="00B06EA9" w:rsidRPr="00663FDF" w:rsidRDefault="004F6065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6EA9"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6EA9" w:rsidRPr="00663FDF">
              <w:rPr>
                <w:rFonts w:ascii="Times New Roman" w:hAnsi="Times New Roman" w:cs="Times New Roman"/>
                <w:sz w:val="24"/>
                <w:szCs w:val="24"/>
              </w:rPr>
              <w:t>едобросовестное исполнение своих должностных обязанностей работников филиала, в чью компетенцию входит исключе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ние проявления указанного риска.</w:t>
            </w:r>
          </w:p>
          <w:p w:rsidR="00B06EA9" w:rsidRPr="00663FDF" w:rsidRDefault="004F6065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6EA9"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6EA9" w:rsidRPr="00663FDF">
              <w:rPr>
                <w:rFonts w:ascii="Times New Roman" w:hAnsi="Times New Roman" w:cs="Times New Roman"/>
                <w:sz w:val="24"/>
                <w:szCs w:val="24"/>
              </w:rPr>
              <w:t>тсутствие соответствующей квалификации у ответственных должностных лиц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 w:rsidR="00B06EA9"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антимонопольного законодательства и законодательства о защите конкуренции.</w:t>
            </w:r>
          </w:p>
        </w:tc>
        <w:tc>
          <w:tcPr>
            <w:tcW w:w="3469" w:type="dxa"/>
            <w:vAlign w:val="center"/>
          </w:tcPr>
          <w:p w:rsidR="00B06EA9" w:rsidRPr="00663FDF" w:rsidRDefault="004F6065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6EA9" w:rsidRPr="00663FDF">
              <w:rPr>
                <w:rFonts w:ascii="Times New Roman" w:hAnsi="Times New Roman" w:cs="Times New Roman"/>
                <w:sz w:val="24"/>
                <w:szCs w:val="24"/>
              </w:rPr>
              <w:t>Исключить факты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федерального имущества, принадлежащего филиалу на праве оперативного управления, без проведения конкурсов или аукционов на право заключения этих договоров, когда их п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роведение является обязательным.</w:t>
            </w:r>
          </w:p>
          <w:p w:rsidR="00B06EA9" w:rsidRPr="00663FDF" w:rsidRDefault="004F6065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6EA9"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6EA9"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 рамках самоподготовки, работникам филиала, осуществляющих согласование соответствующих договоров, изучать материалы правовой практики (судебной, ФАС) на предмет ответственности за совершение противоправных действий при заключении таких договоров.</w:t>
            </w:r>
          </w:p>
        </w:tc>
        <w:tc>
          <w:tcPr>
            <w:tcW w:w="1667" w:type="dxa"/>
            <w:vAlign w:val="center"/>
          </w:tcPr>
          <w:p w:rsidR="00B06EA9" w:rsidRPr="00663FDF" w:rsidRDefault="00B06EA9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82" w:type="dxa"/>
            <w:vAlign w:val="center"/>
          </w:tcPr>
          <w:p w:rsidR="00B06EA9" w:rsidRPr="00663FDF" w:rsidRDefault="00B06EA9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407E75" w:rsidTr="00663FDF">
        <w:tc>
          <w:tcPr>
            <w:tcW w:w="626" w:type="dxa"/>
            <w:vAlign w:val="center"/>
          </w:tcPr>
          <w:p w:rsidR="00B06EA9" w:rsidRPr="00A65A45" w:rsidRDefault="003657DB" w:rsidP="00663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5A4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11" w:type="dxa"/>
            <w:vAlign w:val="center"/>
          </w:tcPr>
          <w:p w:rsidR="00B06EA9" w:rsidRPr="00663FDF" w:rsidRDefault="003657DB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издании нормативных правовых актов филиала</w:t>
            </w:r>
          </w:p>
        </w:tc>
        <w:tc>
          <w:tcPr>
            <w:tcW w:w="2548" w:type="dxa"/>
            <w:vAlign w:val="center"/>
          </w:tcPr>
          <w:p w:rsidR="00B06EA9" w:rsidRPr="00663FDF" w:rsidRDefault="003657DB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Издание локальных нормативных правовых актов филиала, которые могут привести к нарушению антимонопольного законодательства</w:t>
            </w:r>
          </w:p>
        </w:tc>
        <w:tc>
          <w:tcPr>
            <w:tcW w:w="3395" w:type="dxa"/>
            <w:vAlign w:val="center"/>
          </w:tcPr>
          <w:p w:rsidR="00B06EA9" w:rsidRPr="00663FDF" w:rsidRDefault="004F6065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="003657DB" w:rsidRPr="00663FDF">
              <w:rPr>
                <w:rFonts w:ascii="Times New Roman" w:hAnsi="Times New Roman" w:cs="Times New Roman"/>
                <w:sz w:val="24"/>
                <w:szCs w:val="24"/>
              </w:rPr>
              <w:t>екачественная подготовка проектов локал</w:t>
            </w:r>
            <w:r w:rsidR="0071646B" w:rsidRPr="00663FDF">
              <w:rPr>
                <w:rFonts w:ascii="Times New Roman" w:hAnsi="Times New Roman" w:cs="Times New Roman"/>
                <w:sz w:val="24"/>
                <w:szCs w:val="24"/>
              </w:rPr>
              <w:t>ьных нормативных правовых актов.</w:t>
            </w:r>
          </w:p>
          <w:p w:rsidR="003657DB" w:rsidRPr="00663FDF" w:rsidRDefault="0071646B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 w:rsidR="003657DB" w:rsidRPr="00663FDF">
              <w:rPr>
                <w:rFonts w:ascii="Times New Roman" w:hAnsi="Times New Roman" w:cs="Times New Roman"/>
                <w:sz w:val="24"/>
                <w:szCs w:val="24"/>
              </w:rPr>
              <w:t xml:space="preserve">екачественное проведение правовых экспертиз в части соответствия локальных нормативных правовых актов требованиям антимонопольного законодательства. </w:t>
            </w:r>
          </w:p>
        </w:tc>
        <w:tc>
          <w:tcPr>
            <w:tcW w:w="3469" w:type="dxa"/>
            <w:vAlign w:val="center"/>
          </w:tcPr>
          <w:p w:rsidR="00B06EA9" w:rsidRPr="00663FDF" w:rsidRDefault="003657DB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инициаторов подготовки локальных правовых актов, а также работников юридического отдела филиала в подготовке соответствующих документов и проведении в отношении их правовой экспертизы</w:t>
            </w:r>
          </w:p>
        </w:tc>
        <w:tc>
          <w:tcPr>
            <w:tcW w:w="1667" w:type="dxa"/>
            <w:vAlign w:val="center"/>
          </w:tcPr>
          <w:p w:rsidR="00B06EA9" w:rsidRPr="00663FDF" w:rsidRDefault="003657DB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82" w:type="dxa"/>
            <w:vAlign w:val="center"/>
          </w:tcPr>
          <w:p w:rsidR="00B06EA9" w:rsidRPr="00663FDF" w:rsidRDefault="003657DB" w:rsidP="0066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D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F8097F" w:rsidRPr="0079454B" w:rsidRDefault="00F8097F" w:rsidP="007945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097F" w:rsidRPr="0079454B" w:rsidSect="006736DA">
      <w:footerReference w:type="default" r:id="rId7"/>
      <w:pgSz w:w="16838" w:h="11906" w:orient="landscape"/>
      <w:pgMar w:top="1134" w:right="678" w:bottom="70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01" w:rsidRDefault="00A40E01" w:rsidP="006736DA">
      <w:pPr>
        <w:spacing w:after="0" w:line="240" w:lineRule="auto"/>
      </w:pPr>
      <w:r>
        <w:separator/>
      </w:r>
    </w:p>
  </w:endnote>
  <w:endnote w:type="continuationSeparator" w:id="0">
    <w:p w:rsidR="00A40E01" w:rsidRDefault="00A40E01" w:rsidP="0067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320646"/>
      <w:docPartObj>
        <w:docPartGallery w:val="Page Numbers (Bottom of Page)"/>
        <w:docPartUnique/>
      </w:docPartObj>
    </w:sdtPr>
    <w:sdtEndPr/>
    <w:sdtContent>
      <w:p w:rsidR="006736DA" w:rsidRDefault="006736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087">
          <w:rPr>
            <w:noProof/>
          </w:rPr>
          <w:t>3</w:t>
        </w:r>
        <w:r>
          <w:fldChar w:fldCharType="end"/>
        </w:r>
      </w:p>
    </w:sdtContent>
  </w:sdt>
  <w:p w:rsidR="006736DA" w:rsidRDefault="006736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01" w:rsidRDefault="00A40E01" w:rsidP="006736DA">
      <w:pPr>
        <w:spacing w:after="0" w:line="240" w:lineRule="auto"/>
      </w:pPr>
      <w:r>
        <w:separator/>
      </w:r>
    </w:p>
  </w:footnote>
  <w:footnote w:type="continuationSeparator" w:id="0">
    <w:p w:rsidR="00A40E01" w:rsidRDefault="00A40E01" w:rsidP="00673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4C1E"/>
    <w:multiLevelType w:val="hybridMultilevel"/>
    <w:tmpl w:val="186A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11C89"/>
    <w:multiLevelType w:val="hybridMultilevel"/>
    <w:tmpl w:val="04CA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2E"/>
    <w:rsid w:val="00011149"/>
    <w:rsid w:val="00026859"/>
    <w:rsid w:val="000337C4"/>
    <w:rsid w:val="001826E1"/>
    <w:rsid w:val="002071DE"/>
    <w:rsid w:val="002D42A5"/>
    <w:rsid w:val="0031715D"/>
    <w:rsid w:val="003657DB"/>
    <w:rsid w:val="003A4FE7"/>
    <w:rsid w:val="003C3562"/>
    <w:rsid w:val="00407E75"/>
    <w:rsid w:val="00437731"/>
    <w:rsid w:val="004B2BB8"/>
    <w:rsid w:val="004F0422"/>
    <w:rsid w:val="004F6065"/>
    <w:rsid w:val="005E58BA"/>
    <w:rsid w:val="0062101D"/>
    <w:rsid w:val="00663FDF"/>
    <w:rsid w:val="006736DA"/>
    <w:rsid w:val="006752D8"/>
    <w:rsid w:val="0071646B"/>
    <w:rsid w:val="00753724"/>
    <w:rsid w:val="0079454B"/>
    <w:rsid w:val="007B0408"/>
    <w:rsid w:val="008A2740"/>
    <w:rsid w:val="008E692E"/>
    <w:rsid w:val="00910533"/>
    <w:rsid w:val="00984434"/>
    <w:rsid w:val="00A05406"/>
    <w:rsid w:val="00A40E01"/>
    <w:rsid w:val="00A50400"/>
    <w:rsid w:val="00A65A45"/>
    <w:rsid w:val="00B06EA9"/>
    <w:rsid w:val="00C4500E"/>
    <w:rsid w:val="00DC1C61"/>
    <w:rsid w:val="00DE759D"/>
    <w:rsid w:val="00E45087"/>
    <w:rsid w:val="00E64268"/>
    <w:rsid w:val="00E82984"/>
    <w:rsid w:val="00E9004A"/>
    <w:rsid w:val="00F8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5D908-2FA9-4C75-8D5A-BD64E5B8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7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6DA"/>
  </w:style>
  <w:style w:type="paragraph" w:styleId="a7">
    <w:name w:val="footer"/>
    <w:basedOn w:val="a"/>
    <w:link w:val="a8"/>
    <w:uiPriority w:val="99"/>
    <w:unhideWhenUsed/>
    <w:rsid w:val="0067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6DA"/>
  </w:style>
  <w:style w:type="paragraph" w:styleId="a9">
    <w:name w:val="Balloon Text"/>
    <w:basedOn w:val="a"/>
    <w:link w:val="aa"/>
    <w:uiPriority w:val="99"/>
    <w:semiHidden/>
    <w:unhideWhenUsed/>
    <w:rsid w:val="0001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Сафин</dc:creator>
  <cp:keywords/>
  <dc:description/>
  <cp:lastModifiedBy>Татьяна И. Устюгова</cp:lastModifiedBy>
  <cp:revision>2</cp:revision>
  <cp:lastPrinted>2024-12-24T23:14:00Z</cp:lastPrinted>
  <dcterms:created xsi:type="dcterms:W3CDTF">2024-12-25T03:00:00Z</dcterms:created>
  <dcterms:modified xsi:type="dcterms:W3CDTF">2024-12-25T03:00:00Z</dcterms:modified>
</cp:coreProperties>
</file>